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E540" w14:textId="77777777" w:rsidR="00155A12" w:rsidRPr="0099190A" w:rsidRDefault="00155A12" w:rsidP="003678EB">
      <w:pPr>
        <w:pStyle w:val="Zkladntext"/>
        <w:spacing w:line="288" w:lineRule="auto"/>
        <w:jc w:val="center"/>
        <w:rPr>
          <w:rFonts w:ascii="Roobert CEZ" w:hAnsi="Roobert CEZ" w:cs="Arial"/>
          <w:smallCaps/>
          <w:sz w:val="32"/>
          <w:szCs w:val="32"/>
        </w:rPr>
      </w:pPr>
      <w:r w:rsidRPr="0099190A">
        <w:rPr>
          <w:rFonts w:ascii="Roobert CEZ" w:hAnsi="Roobert CEZ" w:cs="Arial"/>
          <w:b/>
          <w:smallCaps/>
          <w:sz w:val="32"/>
          <w:szCs w:val="32"/>
        </w:rPr>
        <w:t>Plná moc</w:t>
      </w:r>
    </w:p>
    <w:p w14:paraId="0DF67D27" w14:textId="78E98625" w:rsidR="00155A12" w:rsidRPr="0099190A" w:rsidRDefault="00155A12" w:rsidP="003678EB">
      <w:pPr>
        <w:pStyle w:val="Zkladntext"/>
        <w:tabs>
          <w:tab w:val="left" w:pos="2268"/>
        </w:tabs>
        <w:spacing w:line="288" w:lineRule="auto"/>
        <w:jc w:val="both"/>
        <w:rPr>
          <w:rStyle w:val="platne1"/>
          <w:rFonts w:ascii="Roobert CEZ" w:eastAsia="Arial Unicode MS" w:hAnsi="Roobert CEZ" w:cs="Arial"/>
        </w:rPr>
      </w:pPr>
      <w:r w:rsidRPr="00C724A2">
        <w:rPr>
          <w:rFonts w:ascii="Roobert CEZ" w:hAnsi="Roobert CEZ" w:cs="Arial"/>
          <w:highlight w:val="yellow"/>
        </w:rPr>
        <w:t>Společnost</w:t>
      </w:r>
      <w:r w:rsidR="005071CD" w:rsidRPr="00C724A2">
        <w:rPr>
          <w:rFonts w:ascii="Roobert CEZ" w:hAnsi="Roobert CEZ" w:cs="Arial"/>
          <w:b/>
          <w:bCs/>
          <w:highlight w:val="yellow"/>
        </w:rPr>
        <w:t>……………………..</w:t>
      </w:r>
      <w:r w:rsidRPr="00C724A2">
        <w:rPr>
          <w:rFonts w:ascii="Roobert CEZ" w:hAnsi="Roobert CEZ" w:cs="Arial"/>
          <w:b/>
          <w:bCs/>
          <w:highlight w:val="yellow"/>
        </w:rPr>
        <w:t>.</w:t>
      </w:r>
      <w:r w:rsidRPr="00C724A2">
        <w:rPr>
          <w:rFonts w:ascii="Roobert CEZ" w:hAnsi="Roobert CEZ" w:cs="Arial"/>
          <w:highlight w:val="yellow"/>
        </w:rPr>
        <w:t xml:space="preserve">, IČO: </w:t>
      </w:r>
      <w:r w:rsidR="005071CD" w:rsidRPr="00C724A2">
        <w:rPr>
          <w:rFonts w:ascii="Roobert CEZ" w:hAnsi="Roobert CEZ" w:cs="Arial"/>
          <w:highlight w:val="yellow"/>
        </w:rPr>
        <w:t>……………………..</w:t>
      </w:r>
      <w:r w:rsidRPr="00C724A2">
        <w:rPr>
          <w:rFonts w:ascii="Roobert CEZ" w:hAnsi="Roobert CEZ" w:cs="Arial"/>
          <w:highlight w:val="yellow"/>
        </w:rPr>
        <w:t>, se sídlem</w:t>
      </w:r>
      <w:r w:rsidR="005071CD" w:rsidRPr="00C724A2">
        <w:rPr>
          <w:rFonts w:ascii="Roobert CEZ" w:hAnsi="Roobert CEZ"/>
          <w:highlight w:val="yellow"/>
        </w:rPr>
        <w:t>…………………………………</w:t>
      </w:r>
      <w:r w:rsidR="002E410E" w:rsidRPr="00C724A2">
        <w:rPr>
          <w:rFonts w:ascii="Roobert CEZ" w:hAnsi="Roobert CEZ" w:cs="Arial"/>
          <w:highlight w:val="yellow"/>
        </w:rPr>
        <w:t xml:space="preserve">, vedená v obchodním rejstříku u </w:t>
      </w:r>
      <w:r w:rsidR="005071CD" w:rsidRPr="00C724A2">
        <w:rPr>
          <w:rFonts w:ascii="Roobert CEZ" w:hAnsi="Roobert CEZ" w:cs="Arial"/>
          <w:highlight w:val="yellow"/>
        </w:rPr>
        <w:t xml:space="preserve">………………… </w:t>
      </w:r>
      <w:r w:rsidRPr="00C724A2">
        <w:rPr>
          <w:rFonts w:ascii="Roobert CEZ" w:hAnsi="Roobert CEZ" w:cs="Arial"/>
          <w:highlight w:val="yellow"/>
        </w:rPr>
        <w:t xml:space="preserve">pod sp. </w:t>
      </w:r>
      <w:r w:rsidRPr="00C724A2">
        <w:rPr>
          <w:rFonts w:ascii="Roobert CEZ" w:hAnsi="Roobert CEZ"/>
          <w:highlight w:val="yellow"/>
        </w:rPr>
        <w:t xml:space="preserve">zn. </w:t>
      </w:r>
      <w:r w:rsidR="005071CD" w:rsidRPr="00C724A2">
        <w:rPr>
          <w:rFonts w:ascii="Roobert CEZ" w:hAnsi="Roobert CEZ"/>
          <w:highlight w:val="yellow"/>
        </w:rPr>
        <w:t>………………..</w:t>
      </w:r>
      <w:r w:rsidRPr="00C724A2">
        <w:rPr>
          <w:rFonts w:ascii="Roobert CEZ" w:hAnsi="Roobert CEZ" w:cs="Arial"/>
          <w:highlight w:val="yellow"/>
        </w:rPr>
        <w:t>, zastoupená</w:t>
      </w:r>
      <w:r w:rsidR="005071CD" w:rsidRPr="00C724A2">
        <w:rPr>
          <w:rFonts w:ascii="Roobert CEZ" w:hAnsi="Roobert CEZ" w:cs="Arial"/>
          <w:highlight w:val="yellow"/>
        </w:rPr>
        <w:t>………………………………………………</w:t>
      </w:r>
      <w:r w:rsidRPr="00C724A2">
        <w:rPr>
          <w:rFonts w:ascii="Roobert CEZ" w:hAnsi="Roobert CEZ" w:cs="Arial"/>
          <w:highlight w:val="yellow"/>
        </w:rPr>
        <w:t>,</w:t>
      </w:r>
      <w:r w:rsidRPr="0099190A">
        <w:rPr>
          <w:rFonts w:ascii="Roobert CEZ" w:hAnsi="Roobert CEZ" w:cs="Arial"/>
        </w:rPr>
        <w:t xml:space="preserve"> </w:t>
      </w:r>
    </w:p>
    <w:p w14:paraId="442BFDC9" w14:textId="77777777" w:rsidR="00155A12" w:rsidRPr="0099190A" w:rsidRDefault="00155A12" w:rsidP="003678EB">
      <w:pPr>
        <w:pStyle w:val="Zkladntext"/>
        <w:tabs>
          <w:tab w:val="left" w:pos="2268"/>
        </w:tabs>
        <w:spacing w:line="288" w:lineRule="auto"/>
        <w:jc w:val="both"/>
        <w:rPr>
          <w:rStyle w:val="platne1"/>
          <w:rFonts w:ascii="Roobert CEZ" w:eastAsia="Arial Unicode MS" w:hAnsi="Roobert CEZ" w:cs="Arial"/>
        </w:rPr>
      </w:pPr>
      <w:r w:rsidRPr="0099190A">
        <w:rPr>
          <w:rStyle w:val="platne1"/>
          <w:rFonts w:ascii="Roobert CEZ" w:eastAsia="Arial Unicode MS" w:hAnsi="Roobert CEZ" w:cs="Arial"/>
        </w:rPr>
        <w:t>(dále jako „</w:t>
      </w:r>
      <w:r w:rsidRPr="0099190A">
        <w:rPr>
          <w:rStyle w:val="platne1"/>
          <w:rFonts w:ascii="Roobert CEZ" w:eastAsia="Arial Unicode MS" w:hAnsi="Roobert CEZ" w:cs="Arial"/>
          <w:b/>
        </w:rPr>
        <w:t>zmocnitel</w:t>
      </w:r>
      <w:r w:rsidRPr="0099190A">
        <w:rPr>
          <w:rStyle w:val="platne1"/>
          <w:rFonts w:ascii="Roobert CEZ" w:eastAsia="Arial Unicode MS" w:hAnsi="Roobert CEZ" w:cs="Arial"/>
        </w:rPr>
        <w:t>“),</w:t>
      </w:r>
    </w:p>
    <w:p w14:paraId="67998C0B" w14:textId="77777777" w:rsidR="005071CD" w:rsidRDefault="005071CD" w:rsidP="005071CD">
      <w:pPr>
        <w:spacing w:line="288" w:lineRule="auto"/>
        <w:rPr>
          <w:rFonts w:ascii="Roobert CEZ" w:hAnsi="Roobert CEZ" w:cs="Arial"/>
        </w:rPr>
      </w:pPr>
    </w:p>
    <w:p w14:paraId="66B3DFD5" w14:textId="0D3E8311" w:rsidR="00155A12" w:rsidRPr="005071CD" w:rsidRDefault="00155A12" w:rsidP="005071CD">
      <w:pPr>
        <w:spacing w:line="288" w:lineRule="auto"/>
        <w:jc w:val="both"/>
        <w:rPr>
          <w:rFonts w:ascii="Nimbus CEZ" w:hAnsi="Nimbus CEZ"/>
          <w:sz w:val="22"/>
        </w:rPr>
      </w:pPr>
      <w:r w:rsidRPr="0099190A">
        <w:rPr>
          <w:rFonts w:ascii="Roobert CEZ" w:hAnsi="Roobert CEZ" w:cs="Arial"/>
        </w:rPr>
        <w:t xml:space="preserve">jakožto akcionář společnosti </w:t>
      </w:r>
      <w:r w:rsidR="005071CD" w:rsidRPr="005071CD">
        <w:rPr>
          <w:rFonts w:ascii="Roobert CEZ" w:hAnsi="Roobert CEZ" w:cs="Arial"/>
          <w:b/>
          <w:bCs/>
        </w:rPr>
        <w:t>ENERG-SERVIS a.s.</w:t>
      </w:r>
      <w:r w:rsidRPr="005071CD">
        <w:rPr>
          <w:rFonts w:ascii="Roobert CEZ" w:hAnsi="Roobert CEZ" w:cs="Arial"/>
          <w:b/>
          <w:bCs/>
        </w:rPr>
        <w:t>,</w:t>
      </w:r>
      <w:r w:rsidRPr="0099190A">
        <w:rPr>
          <w:rFonts w:ascii="Roobert CEZ" w:hAnsi="Roobert CEZ" w:cs="Arial"/>
        </w:rPr>
        <w:t xml:space="preserve"> IČO</w:t>
      </w:r>
      <w:r w:rsidR="005071CD">
        <w:rPr>
          <w:rFonts w:ascii="Roobert CEZ" w:hAnsi="Roobert CEZ" w:cs="Arial"/>
        </w:rPr>
        <w:t xml:space="preserve">: </w:t>
      </w:r>
      <w:bookmarkStart w:id="0" w:name="_Hlk192666574"/>
      <w:r w:rsidR="005071CD" w:rsidRPr="005071CD">
        <w:rPr>
          <w:rFonts w:ascii="Roobert CEZ" w:hAnsi="Roobert CEZ" w:cs="Arial"/>
        </w:rPr>
        <w:t>25551132</w:t>
      </w:r>
      <w:bookmarkEnd w:id="0"/>
      <w:r w:rsidRPr="0099190A">
        <w:rPr>
          <w:rFonts w:ascii="Roobert CEZ" w:hAnsi="Roobert CEZ" w:cs="Arial"/>
        </w:rPr>
        <w:t>, se sídlem</w:t>
      </w:r>
      <w:r w:rsidR="005071CD">
        <w:rPr>
          <w:rFonts w:ascii="Roobert CEZ" w:hAnsi="Roobert CEZ" w:cs="Arial"/>
        </w:rPr>
        <w:t xml:space="preserve"> </w:t>
      </w:r>
      <w:bookmarkStart w:id="1" w:name="_Hlk192666585"/>
      <w:r w:rsidR="005071CD" w:rsidRPr="005071CD">
        <w:rPr>
          <w:rFonts w:ascii="Roobert CEZ" w:hAnsi="Roobert CEZ" w:cs="Arial"/>
        </w:rPr>
        <w:t>Příkop 843/4, Zábrdovice, 602 00 Brno</w:t>
      </w:r>
      <w:bookmarkEnd w:id="1"/>
      <w:r w:rsidRPr="0099190A">
        <w:rPr>
          <w:rFonts w:ascii="Roobert CEZ" w:hAnsi="Roobert CEZ" w:cs="Arial"/>
        </w:rPr>
        <w:t xml:space="preserve">, vedené v obchodním rejstříku u </w:t>
      </w:r>
      <w:bookmarkStart w:id="2" w:name="_Hlk192667145"/>
      <w:r w:rsidR="005071CD" w:rsidRPr="005071CD">
        <w:rPr>
          <w:rFonts w:ascii="Roobert CEZ" w:hAnsi="Roobert CEZ" w:cs="Arial"/>
        </w:rPr>
        <w:t xml:space="preserve">Krajského soudu v Brně pod sp. zn.  B </w:t>
      </w:r>
      <w:bookmarkStart w:id="3" w:name="_Hlk192666595"/>
      <w:r w:rsidR="005071CD" w:rsidRPr="005071CD">
        <w:rPr>
          <w:rFonts w:ascii="Roobert CEZ" w:hAnsi="Roobert CEZ" w:cs="Arial"/>
        </w:rPr>
        <w:t>4196</w:t>
      </w:r>
      <w:bookmarkEnd w:id="2"/>
      <w:bookmarkEnd w:id="3"/>
      <w:r w:rsidR="005071CD">
        <w:rPr>
          <w:rFonts w:ascii="Nimbus CEZ" w:hAnsi="Nimbus CEZ"/>
          <w:sz w:val="22"/>
          <w:szCs w:val="24"/>
        </w:rPr>
        <w:t xml:space="preserve"> </w:t>
      </w:r>
      <w:r w:rsidRPr="0099190A">
        <w:rPr>
          <w:rFonts w:ascii="Roobert CEZ" w:hAnsi="Roobert CEZ" w:cs="Arial"/>
        </w:rPr>
        <w:t>(dále jako „</w:t>
      </w:r>
      <w:r w:rsidRPr="0099190A">
        <w:rPr>
          <w:rFonts w:ascii="Roobert CEZ" w:hAnsi="Roobert CEZ" w:cs="Arial"/>
          <w:b/>
        </w:rPr>
        <w:t>S</w:t>
      </w:r>
      <w:r w:rsidRPr="0099190A">
        <w:rPr>
          <w:rFonts w:ascii="Roobert CEZ" w:hAnsi="Roobert CEZ" w:cs="Arial"/>
          <w:b/>
          <w:bCs/>
        </w:rPr>
        <w:t>polečnost</w:t>
      </w:r>
      <w:r w:rsidRPr="0099190A">
        <w:rPr>
          <w:rFonts w:ascii="Roobert CEZ" w:hAnsi="Roobert CEZ" w:cs="Arial"/>
        </w:rPr>
        <w:t xml:space="preserve">“), </w:t>
      </w:r>
      <w:r w:rsidRPr="00C724A2">
        <w:rPr>
          <w:rFonts w:ascii="Roobert CEZ" w:hAnsi="Roobert CEZ" w:cs="Arial"/>
          <w:highlight w:val="yellow"/>
        </w:rPr>
        <w:t xml:space="preserve">vlastnící </w:t>
      </w:r>
      <w:r w:rsidR="005071CD" w:rsidRPr="00C724A2">
        <w:rPr>
          <w:rFonts w:ascii="Roobert CEZ" w:hAnsi="Roobert CEZ" w:cs="Arial"/>
          <w:highlight w:val="yellow"/>
        </w:rPr>
        <w:t>…..</w:t>
      </w:r>
      <w:r w:rsidRPr="00C724A2">
        <w:rPr>
          <w:rFonts w:ascii="Roobert CEZ" w:hAnsi="Roobert CEZ" w:cs="Arial"/>
          <w:highlight w:val="yellow"/>
        </w:rPr>
        <w:t xml:space="preserve"> kusů</w:t>
      </w:r>
      <w:r w:rsidRPr="0099190A">
        <w:rPr>
          <w:rFonts w:ascii="Roobert CEZ" w:hAnsi="Roobert CEZ" w:cs="Arial"/>
        </w:rPr>
        <w:t xml:space="preserve"> kmenových zaknihovaných akcií emitovaných Společností, o jmenovité hodnotě každé akcie </w:t>
      </w:r>
      <w:r w:rsidR="005071CD" w:rsidRPr="00C724A2">
        <w:rPr>
          <w:rFonts w:ascii="Roobert CEZ" w:hAnsi="Roobert CEZ" w:cs="Arial"/>
          <w:highlight w:val="yellow"/>
        </w:rPr>
        <w:t>…</w:t>
      </w:r>
      <w:r w:rsidRPr="00C724A2">
        <w:rPr>
          <w:rFonts w:ascii="Roobert CEZ" w:hAnsi="Roobert CEZ" w:cs="Arial"/>
          <w:highlight w:val="yellow"/>
        </w:rPr>
        <w:t xml:space="preserve">,- Kč, </w:t>
      </w:r>
      <w:r w:rsidR="005071CD" w:rsidRPr="00C724A2">
        <w:rPr>
          <w:rFonts w:ascii="Roobert CEZ" w:hAnsi="Roobert CEZ" w:cs="Arial"/>
          <w:highlight w:val="yellow"/>
        </w:rPr>
        <w:t xml:space="preserve"> a ….. kusů</w:t>
      </w:r>
      <w:r w:rsidR="005071CD" w:rsidRPr="0099190A">
        <w:rPr>
          <w:rFonts w:ascii="Roobert CEZ" w:hAnsi="Roobert CEZ" w:cs="Arial"/>
        </w:rPr>
        <w:t xml:space="preserve"> kmenových zaknihovaných akcií emitovaných Společností, o jmenovité hodnotě každé akcie </w:t>
      </w:r>
      <w:r w:rsidR="005071CD" w:rsidRPr="00C724A2">
        <w:rPr>
          <w:rFonts w:ascii="Roobert CEZ" w:hAnsi="Roobert CEZ" w:cs="Arial"/>
          <w:highlight w:val="yellow"/>
        </w:rPr>
        <w:t>…,- Kč</w:t>
      </w:r>
      <w:r w:rsidRPr="00C724A2">
        <w:rPr>
          <w:rFonts w:ascii="Roobert CEZ" w:hAnsi="Roobert CEZ" w:cs="Arial"/>
          <w:highlight w:val="yellow"/>
        </w:rPr>
        <w:t>,</w:t>
      </w:r>
      <w:r w:rsidRPr="0099190A">
        <w:rPr>
          <w:rFonts w:ascii="Roobert CEZ" w:hAnsi="Roobert CEZ" w:cs="Arial"/>
        </w:rPr>
        <w:t xml:space="preserve"> tj. vlastník akcií o celkové jmenovité hodnotě</w:t>
      </w:r>
      <w:r w:rsidR="005071CD" w:rsidRPr="00C724A2">
        <w:rPr>
          <w:rFonts w:ascii="Roobert CEZ" w:hAnsi="Roobert CEZ" w:cs="Arial"/>
          <w:highlight w:val="yellow"/>
        </w:rPr>
        <w:t>………………</w:t>
      </w:r>
      <w:r w:rsidRPr="00C724A2">
        <w:rPr>
          <w:rFonts w:ascii="Roobert CEZ" w:hAnsi="Roobert CEZ" w:cs="Arial"/>
          <w:highlight w:val="yellow"/>
        </w:rPr>
        <w:t>,- Kč</w:t>
      </w:r>
      <w:r w:rsidRPr="0099190A">
        <w:rPr>
          <w:rFonts w:ascii="Roobert CEZ" w:hAnsi="Roobert CEZ" w:cs="Arial"/>
        </w:rPr>
        <w:t>,</w:t>
      </w:r>
    </w:p>
    <w:p w14:paraId="1D9EEA17" w14:textId="77777777" w:rsidR="00155A12" w:rsidRPr="0099190A" w:rsidRDefault="00155A12" w:rsidP="003678EB">
      <w:pPr>
        <w:pStyle w:val="Zkladntext"/>
        <w:tabs>
          <w:tab w:val="left" w:pos="2268"/>
        </w:tabs>
        <w:spacing w:line="288" w:lineRule="auto"/>
        <w:jc w:val="both"/>
        <w:rPr>
          <w:rFonts w:ascii="Roobert CEZ" w:hAnsi="Roobert CEZ" w:cs="Arial"/>
        </w:rPr>
      </w:pPr>
    </w:p>
    <w:p w14:paraId="7487238F" w14:textId="4C0073B6" w:rsidR="00155A12" w:rsidRPr="0099190A" w:rsidRDefault="00155A12" w:rsidP="003678EB">
      <w:pPr>
        <w:pStyle w:val="Zkladntext"/>
        <w:tabs>
          <w:tab w:val="left" w:pos="2268"/>
        </w:tabs>
        <w:spacing w:line="288" w:lineRule="auto"/>
        <w:jc w:val="both"/>
        <w:rPr>
          <w:rFonts w:ascii="Roobert CEZ" w:hAnsi="Roobert CEZ" w:cs="Arial"/>
        </w:rPr>
      </w:pPr>
      <w:r w:rsidRPr="00C724A2">
        <w:rPr>
          <w:rFonts w:ascii="Roobert CEZ" w:hAnsi="Roobert CEZ" w:cs="Arial"/>
          <w:highlight w:val="yellow"/>
        </w:rPr>
        <w:t>tímto zmocňuje</w:t>
      </w:r>
      <w:r w:rsidR="005071CD" w:rsidRPr="00C724A2">
        <w:rPr>
          <w:rFonts w:ascii="Roobert CEZ" w:hAnsi="Roobert CEZ" w:cs="Arial"/>
          <w:b/>
          <w:highlight w:val="yellow"/>
        </w:rPr>
        <w:t xml:space="preserve"> ……………….</w:t>
      </w:r>
      <w:r w:rsidRPr="00C724A2">
        <w:rPr>
          <w:rFonts w:ascii="Roobert CEZ" w:hAnsi="Roobert CEZ" w:cs="Arial"/>
          <w:b/>
          <w:highlight w:val="yellow"/>
        </w:rPr>
        <w:t>,</w:t>
      </w:r>
      <w:r w:rsidRPr="0099190A">
        <w:rPr>
          <w:rFonts w:ascii="Roobert CEZ" w:hAnsi="Roobert CEZ" w:cs="Arial"/>
          <w:b/>
        </w:rPr>
        <w:t xml:space="preserve"> </w:t>
      </w:r>
    </w:p>
    <w:p w14:paraId="7F6C0F6B" w14:textId="77777777" w:rsidR="00155A12" w:rsidRPr="0099190A" w:rsidRDefault="00155A12" w:rsidP="003678EB">
      <w:pPr>
        <w:pStyle w:val="Zkladntext"/>
        <w:tabs>
          <w:tab w:val="left" w:pos="2268"/>
        </w:tabs>
        <w:spacing w:line="288" w:lineRule="auto"/>
        <w:jc w:val="both"/>
        <w:rPr>
          <w:rFonts w:ascii="Roobert CEZ" w:hAnsi="Roobert CEZ" w:cs="Arial"/>
        </w:rPr>
      </w:pPr>
      <w:r w:rsidRPr="0099190A">
        <w:rPr>
          <w:rFonts w:ascii="Roobert CEZ" w:hAnsi="Roobert CEZ" w:cs="Arial"/>
        </w:rPr>
        <w:t>(dále jako „</w:t>
      </w:r>
      <w:r w:rsidRPr="0099190A">
        <w:rPr>
          <w:rFonts w:ascii="Roobert CEZ" w:hAnsi="Roobert CEZ" w:cs="Arial"/>
          <w:b/>
        </w:rPr>
        <w:t>zmocněnec</w:t>
      </w:r>
      <w:r w:rsidRPr="0099190A">
        <w:rPr>
          <w:rFonts w:ascii="Roobert CEZ" w:hAnsi="Roobert CEZ" w:cs="Arial"/>
        </w:rPr>
        <w:t>“),</w:t>
      </w:r>
      <w:r w:rsidRPr="0099190A">
        <w:rPr>
          <w:rFonts w:ascii="Roobert CEZ" w:hAnsi="Roobert CEZ" w:cs="Arial"/>
        </w:rPr>
        <w:tab/>
      </w:r>
    </w:p>
    <w:p w14:paraId="6F98806B" w14:textId="542BC1FC" w:rsidR="00155A12" w:rsidRPr="0099190A" w:rsidRDefault="00155A12" w:rsidP="003678EB">
      <w:pPr>
        <w:pStyle w:val="Zkladntext2"/>
        <w:spacing w:after="0" w:line="288" w:lineRule="auto"/>
        <w:rPr>
          <w:rFonts w:ascii="Roobert CEZ" w:hAnsi="Roobert CEZ" w:cs="Arial"/>
          <w:sz w:val="20"/>
        </w:rPr>
      </w:pPr>
      <w:r w:rsidRPr="0099190A">
        <w:rPr>
          <w:rFonts w:ascii="Roobert CEZ" w:hAnsi="Roobert CEZ" w:cs="Arial"/>
          <w:sz w:val="20"/>
        </w:rPr>
        <w:t xml:space="preserve">aby zastupoval zmocnitele jakožto akcionáře Společnosti na řádné valné hromadě Společnosti </w:t>
      </w:r>
      <w:r w:rsidRPr="00C724A2">
        <w:rPr>
          <w:rFonts w:ascii="Roobert CEZ" w:hAnsi="Roobert CEZ" w:cs="Arial"/>
          <w:sz w:val="20"/>
          <w:highlight w:val="yellow"/>
        </w:rPr>
        <w:t xml:space="preserve">konané dne </w:t>
      </w:r>
      <w:r w:rsidR="005071CD" w:rsidRPr="00C724A2">
        <w:rPr>
          <w:rFonts w:ascii="Roobert CEZ" w:hAnsi="Roobert CEZ" w:cs="Arial"/>
          <w:sz w:val="20"/>
          <w:highlight w:val="yellow"/>
        </w:rPr>
        <w:t>…..</w:t>
      </w:r>
      <w:r w:rsidRPr="00C724A2">
        <w:rPr>
          <w:rFonts w:ascii="Roobert CEZ" w:hAnsi="Roobert CEZ" w:cs="Arial"/>
          <w:sz w:val="20"/>
          <w:highlight w:val="yellow"/>
        </w:rPr>
        <w:t xml:space="preserve"> 20</w:t>
      </w:r>
      <w:r w:rsidR="00AF121E" w:rsidRPr="00C724A2">
        <w:rPr>
          <w:rFonts w:ascii="Roobert CEZ" w:hAnsi="Roobert CEZ" w:cs="Arial"/>
          <w:sz w:val="20"/>
          <w:highlight w:val="yellow"/>
        </w:rPr>
        <w:t>2</w:t>
      </w:r>
      <w:r w:rsidR="005071CD" w:rsidRPr="00C724A2">
        <w:rPr>
          <w:rFonts w:ascii="Roobert CEZ" w:hAnsi="Roobert CEZ" w:cs="Arial"/>
          <w:sz w:val="20"/>
          <w:highlight w:val="yellow"/>
        </w:rPr>
        <w:t>x</w:t>
      </w:r>
      <w:r w:rsidRPr="00C724A2">
        <w:rPr>
          <w:rFonts w:ascii="Roobert CEZ" w:hAnsi="Roobert CEZ" w:cs="Arial"/>
          <w:sz w:val="20"/>
          <w:highlight w:val="yellow"/>
        </w:rPr>
        <w:t xml:space="preserve">, v </w:t>
      </w:r>
      <w:r w:rsidR="005071CD" w:rsidRPr="00C724A2">
        <w:rPr>
          <w:rFonts w:ascii="Roobert CEZ" w:hAnsi="Roobert CEZ" w:cs="Arial"/>
          <w:sz w:val="20"/>
          <w:highlight w:val="yellow"/>
        </w:rPr>
        <w:t>xx</w:t>
      </w:r>
      <w:r w:rsidRPr="00C724A2">
        <w:rPr>
          <w:rFonts w:ascii="Roobert CEZ" w:hAnsi="Roobert CEZ" w:cs="Arial"/>
          <w:sz w:val="20"/>
          <w:highlight w:val="yellow"/>
        </w:rPr>
        <w:t>.</w:t>
      </w:r>
      <w:r w:rsidR="0099190A" w:rsidRPr="00C724A2">
        <w:rPr>
          <w:rFonts w:ascii="Roobert CEZ" w:hAnsi="Roobert CEZ" w:cs="Arial"/>
          <w:sz w:val="20"/>
          <w:highlight w:val="yellow"/>
        </w:rPr>
        <w:t>00</w:t>
      </w:r>
      <w:r w:rsidRPr="00C724A2">
        <w:rPr>
          <w:rFonts w:ascii="Roobert CEZ" w:hAnsi="Roobert CEZ" w:cs="Arial"/>
          <w:sz w:val="20"/>
          <w:highlight w:val="yellow"/>
        </w:rPr>
        <w:t xml:space="preserve"> hodin, v sídle </w:t>
      </w:r>
      <w:r w:rsidR="005071CD" w:rsidRPr="00C724A2">
        <w:rPr>
          <w:rFonts w:ascii="Roobert CEZ" w:hAnsi="Roobert CEZ" w:cs="Arial"/>
          <w:sz w:val="20"/>
          <w:highlight w:val="yellow"/>
        </w:rPr>
        <w:t>S</w:t>
      </w:r>
      <w:r w:rsidRPr="00C724A2">
        <w:rPr>
          <w:rFonts w:ascii="Roobert CEZ" w:hAnsi="Roobert CEZ" w:cs="Arial"/>
          <w:sz w:val="20"/>
          <w:highlight w:val="yellow"/>
        </w:rPr>
        <w:t xml:space="preserve">polečnosti, zasedací místnost </w:t>
      </w:r>
      <w:r w:rsidR="005071CD" w:rsidRPr="00C724A2">
        <w:rPr>
          <w:rFonts w:ascii="Roobert CEZ" w:hAnsi="Roobert CEZ" w:cs="Arial"/>
          <w:sz w:val="22"/>
          <w:highlight w:val="yellow"/>
        </w:rPr>
        <w:t>…..</w:t>
      </w:r>
      <w:r w:rsidRPr="00C724A2">
        <w:rPr>
          <w:rFonts w:ascii="Roobert CEZ" w:hAnsi="Roobert CEZ" w:cs="Arial"/>
          <w:sz w:val="20"/>
          <w:highlight w:val="yellow"/>
        </w:rPr>
        <w:t>,</w:t>
      </w:r>
      <w:r w:rsidRPr="0099190A">
        <w:rPr>
          <w:rFonts w:ascii="Roobert CEZ" w:hAnsi="Roobert CEZ" w:cs="Arial"/>
          <w:sz w:val="20"/>
        </w:rPr>
        <w:t xml:space="preserve"> s tímto programem jednání: </w:t>
      </w:r>
    </w:p>
    <w:p w14:paraId="45A99A1A" w14:textId="77777777" w:rsidR="005071CD" w:rsidRPr="000F5261" w:rsidRDefault="005071CD" w:rsidP="005071CD">
      <w:pPr>
        <w:spacing w:line="288" w:lineRule="auto"/>
        <w:jc w:val="both"/>
        <w:rPr>
          <w:rFonts w:ascii="Nimbus CEZ" w:hAnsi="Nimbus CEZ"/>
        </w:rPr>
      </w:pPr>
    </w:p>
    <w:p w14:paraId="48037B6B" w14:textId="77777777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left="709" w:hanging="709"/>
        <w:jc w:val="both"/>
        <w:rPr>
          <w:rFonts w:ascii="Nimbus CEZ" w:hAnsi="Nimbus CEZ"/>
          <w:bCs/>
          <w:sz w:val="22"/>
        </w:rPr>
      </w:pPr>
      <w:r w:rsidRPr="00C724A2">
        <w:rPr>
          <w:rFonts w:ascii="Nimbus CEZ" w:hAnsi="Nimbus CEZ"/>
          <w:bCs/>
          <w:sz w:val="22"/>
        </w:rPr>
        <w:t>Zahájení valné hromady, ověření usnášeníschopnosti, volba orgánů valné hromady (předsedy valné hromady, zapisovatele, ověřovatelů zápisu a osoby pověřené sčítáním hlasů).</w:t>
      </w:r>
    </w:p>
    <w:p w14:paraId="48A28246" w14:textId="4E1BA180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left="709" w:hanging="709"/>
        <w:jc w:val="both"/>
        <w:rPr>
          <w:rFonts w:ascii="Nimbus CEZ" w:hAnsi="Nimbus CEZ"/>
          <w:bCs/>
          <w:sz w:val="22"/>
        </w:rPr>
      </w:pPr>
      <w:bookmarkStart w:id="4" w:name="_Hlk103154283"/>
      <w:r w:rsidRPr="00C724A2">
        <w:rPr>
          <w:rFonts w:ascii="Nimbus CEZ" w:hAnsi="Nimbus CEZ"/>
          <w:bCs/>
          <w:sz w:val="22"/>
        </w:rPr>
        <w:t>Předložení výroční zprávy společnosti za rok 202x, jejíž součástí je řádná účetní závěrka za rok 202x sestavená ke dni 31. 12. 202x (dále jako „výroční zpráva“).</w:t>
      </w:r>
    </w:p>
    <w:bookmarkEnd w:id="4"/>
    <w:p w14:paraId="1D6C9F6F" w14:textId="77777777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left="709" w:hanging="709"/>
        <w:jc w:val="both"/>
        <w:rPr>
          <w:rFonts w:ascii="Nimbus CEZ" w:hAnsi="Nimbus CEZ"/>
          <w:bCs/>
          <w:sz w:val="22"/>
        </w:rPr>
      </w:pPr>
      <w:r w:rsidRPr="00C724A2">
        <w:rPr>
          <w:rFonts w:ascii="Nimbus CEZ" w:hAnsi="Nimbus CEZ"/>
          <w:bCs/>
          <w:sz w:val="22"/>
        </w:rPr>
        <w:t>Předložení zprávy představenstva o vztazích mezi ovládající osobou a osobou ovládanou a mezi ovládanou osobou a osobami ovládanými stejnou ovládající osobou (dále jen „zpráva o vztazích“) za rok 202x.</w:t>
      </w:r>
    </w:p>
    <w:p w14:paraId="6B2D1D4B" w14:textId="77777777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hanging="720"/>
        <w:jc w:val="both"/>
        <w:rPr>
          <w:rFonts w:ascii="Nimbus CEZ" w:hAnsi="Nimbus CEZ"/>
          <w:bCs/>
          <w:sz w:val="22"/>
        </w:rPr>
      </w:pPr>
      <w:r w:rsidRPr="00C724A2">
        <w:rPr>
          <w:rFonts w:ascii="Nimbus CEZ" w:hAnsi="Nimbus CEZ"/>
          <w:bCs/>
          <w:sz w:val="22"/>
        </w:rPr>
        <w:t xml:space="preserve">Předložení vyjádření (zprávy) dozorčí rady o výsledcích kontrolní činnosti v uplynulém období, včetně vyjádření dozorčí rady k řádné účetní závěrce za rok 202x sestavené ke dni 31. 12. 202x, k návrhu představenstva </w:t>
      </w:r>
      <w:r w:rsidRPr="00C724A2">
        <w:rPr>
          <w:rFonts w:ascii="Nimbus CEZ" w:hAnsi="Nimbus CEZ"/>
          <w:bCs/>
          <w:sz w:val="22"/>
          <w:highlight w:val="yellow"/>
        </w:rPr>
        <w:t>na rozdělení zisku za rok 202x / úhradu ztráty za rok 202x</w:t>
      </w:r>
      <w:r w:rsidRPr="00C724A2">
        <w:rPr>
          <w:rFonts w:ascii="Nimbus CEZ" w:hAnsi="Nimbus CEZ"/>
          <w:bCs/>
          <w:sz w:val="22"/>
        </w:rPr>
        <w:t xml:space="preserve">, a informace (stanovisko) dozorčí rady o výsledcích přezkumu zprávy o vztazích společnosti za rok 202x. </w:t>
      </w:r>
    </w:p>
    <w:p w14:paraId="3CC9BA63" w14:textId="77777777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left="709" w:hanging="709"/>
        <w:jc w:val="both"/>
        <w:rPr>
          <w:rFonts w:ascii="Nimbus CEZ" w:hAnsi="Nimbus CEZ"/>
          <w:bCs/>
          <w:sz w:val="22"/>
        </w:rPr>
      </w:pPr>
      <w:r w:rsidRPr="00C724A2">
        <w:rPr>
          <w:rFonts w:ascii="Nimbus CEZ" w:hAnsi="Nimbus CEZ"/>
          <w:bCs/>
          <w:sz w:val="22"/>
        </w:rPr>
        <w:t xml:space="preserve">Schválení řádné účetní závěrky za rok 202x sestavené ke dni 31. 12. 202x. </w:t>
      </w:r>
    </w:p>
    <w:p w14:paraId="2200306C" w14:textId="77777777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left="709" w:hanging="709"/>
        <w:jc w:val="both"/>
        <w:rPr>
          <w:rFonts w:ascii="Nimbus CEZ" w:hAnsi="Nimbus CEZ"/>
          <w:bCs/>
          <w:sz w:val="22"/>
          <w:highlight w:val="yellow"/>
        </w:rPr>
      </w:pPr>
      <w:r w:rsidRPr="00C724A2">
        <w:rPr>
          <w:rFonts w:ascii="Nimbus CEZ" w:hAnsi="Nimbus CEZ"/>
          <w:bCs/>
          <w:sz w:val="22"/>
          <w:highlight w:val="yellow"/>
        </w:rPr>
        <w:t>Rozhodnutí o rozdělení zisku za rok 202x / úhradě ztráty za rok 202x.</w:t>
      </w:r>
    </w:p>
    <w:p w14:paraId="7C4E6B82" w14:textId="77777777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left="709" w:hanging="709"/>
        <w:jc w:val="both"/>
        <w:rPr>
          <w:rFonts w:ascii="Nimbus CEZ" w:hAnsi="Nimbus CEZ"/>
          <w:bCs/>
          <w:sz w:val="22"/>
        </w:rPr>
      </w:pPr>
      <w:bookmarkStart w:id="5" w:name="_Hlk70945651"/>
      <w:r w:rsidRPr="00C724A2">
        <w:rPr>
          <w:rFonts w:ascii="Nimbus CEZ" w:hAnsi="Nimbus CEZ"/>
          <w:bCs/>
          <w:sz w:val="22"/>
        </w:rPr>
        <w:t>Určení auditora pro ověření řádné účetní závěrky společnosti pro rok 202x.</w:t>
      </w:r>
    </w:p>
    <w:bookmarkEnd w:id="5"/>
    <w:p w14:paraId="677F56FB" w14:textId="77777777" w:rsidR="00C724A2" w:rsidRPr="00C724A2" w:rsidRDefault="00C724A2" w:rsidP="00C724A2">
      <w:pPr>
        <w:numPr>
          <w:ilvl w:val="0"/>
          <w:numId w:val="13"/>
        </w:numPr>
        <w:spacing w:after="120" w:line="288" w:lineRule="auto"/>
        <w:ind w:left="709" w:hanging="709"/>
        <w:jc w:val="both"/>
        <w:rPr>
          <w:rFonts w:ascii="Nimbus CEZ" w:hAnsi="Nimbus CEZ"/>
          <w:bCs/>
          <w:sz w:val="22"/>
        </w:rPr>
      </w:pPr>
      <w:r w:rsidRPr="00C724A2">
        <w:rPr>
          <w:rFonts w:ascii="Nimbus CEZ" w:hAnsi="Nimbus CEZ"/>
          <w:bCs/>
          <w:sz w:val="22"/>
        </w:rPr>
        <w:t>Závěr.</w:t>
      </w:r>
    </w:p>
    <w:p w14:paraId="1A2DCE7B" w14:textId="77777777" w:rsidR="00155A12" w:rsidRDefault="00155A12" w:rsidP="003678EB">
      <w:pPr>
        <w:pStyle w:val="Zkladntext2"/>
        <w:spacing w:after="0" w:line="288" w:lineRule="auto"/>
        <w:rPr>
          <w:rFonts w:ascii="Roobert CEZ" w:hAnsi="Roobert CEZ" w:cs="Arial"/>
          <w:sz w:val="20"/>
        </w:rPr>
      </w:pPr>
    </w:p>
    <w:p w14:paraId="262AC8D4" w14:textId="77777777" w:rsidR="002E410E" w:rsidRPr="0099190A" w:rsidRDefault="002E410E" w:rsidP="003678EB">
      <w:pPr>
        <w:pStyle w:val="Zkladntext2"/>
        <w:spacing w:after="0" w:line="288" w:lineRule="auto"/>
        <w:rPr>
          <w:rFonts w:ascii="Roobert CEZ" w:hAnsi="Roobert CEZ" w:cs="Arial"/>
          <w:sz w:val="20"/>
        </w:rPr>
      </w:pPr>
    </w:p>
    <w:p w14:paraId="6A57075E" w14:textId="7764BBBB" w:rsidR="00155A12" w:rsidRPr="0099190A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b/>
        </w:rPr>
      </w:pPr>
      <w:r w:rsidRPr="0099190A">
        <w:rPr>
          <w:rFonts w:ascii="Roobert CEZ" w:hAnsi="Roobert CEZ" w:cs="Arial"/>
          <w:b/>
        </w:rPr>
        <w:t>Zmocněnec je oprávněn zastupovat zmocnitele, tedy společnost</w:t>
      </w:r>
      <w:r w:rsidR="005071CD">
        <w:rPr>
          <w:rFonts w:ascii="Roobert CEZ" w:hAnsi="Roobert CEZ" w:cs="Arial"/>
          <w:b/>
        </w:rPr>
        <w:t xml:space="preserve"> xxx</w:t>
      </w:r>
      <w:r w:rsidRPr="0099190A">
        <w:rPr>
          <w:rFonts w:ascii="Roobert CEZ" w:hAnsi="Roobert CEZ" w:cs="Arial"/>
          <w:b/>
        </w:rPr>
        <w:t>, při projednávání a schvalování všech záležitostí dle uvedeného programu jednání valné hromady, stejně tak i v případě dalších záležitostí neuvedených v pozvánce, pokud budou valné hromadě navrženy k projednání v souladu s § 408 odst. 3 zákona o obchodních korporacích.</w:t>
      </w:r>
    </w:p>
    <w:p w14:paraId="27C29451" w14:textId="77777777" w:rsidR="00155A12" w:rsidRPr="0099190A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b/>
        </w:rPr>
      </w:pPr>
      <w:r w:rsidRPr="0099190A">
        <w:rPr>
          <w:rFonts w:ascii="Roobert CEZ" w:hAnsi="Roobert CEZ" w:cs="Arial"/>
          <w:b/>
        </w:rPr>
        <w:lastRenderedPageBreak/>
        <w:t xml:space="preserve">Zmocnitel dále zmocňuje zmocněnce zejména k tomu, aby učinil všechna právní jednání a úkony tak, aby rozhodnutí valné hromady Společnosti obsahovalo všechny požadavky vyplývající z právních předpisů. </w:t>
      </w:r>
    </w:p>
    <w:p w14:paraId="6EC0A1DE" w14:textId="77777777" w:rsidR="00155A12" w:rsidRPr="0099190A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b/>
        </w:rPr>
      </w:pPr>
    </w:p>
    <w:p w14:paraId="6F0EB58F" w14:textId="77777777" w:rsidR="00155A12" w:rsidRPr="0099190A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</w:rPr>
      </w:pPr>
    </w:p>
    <w:p w14:paraId="22582F27" w14:textId="14BEEB93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highlight w:val="yellow"/>
        </w:rPr>
      </w:pPr>
      <w:r w:rsidRPr="00C724A2">
        <w:rPr>
          <w:rFonts w:ascii="Roobert CEZ" w:hAnsi="Roobert CEZ" w:cs="Arial"/>
          <w:highlight w:val="yellow"/>
        </w:rPr>
        <w:t>V </w:t>
      </w:r>
      <w:r w:rsidR="00093641">
        <w:rPr>
          <w:rFonts w:ascii="Roobert CEZ" w:hAnsi="Roobert CEZ" w:cs="Arial"/>
          <w:highlight w:val="yellow"/>
        </w:rPr>
        <w:t>……………………..</w:t>
      </w:r>
      <w:r w:rsidR="00C724A2" w:rsidRPr="00C724A2">
        <w:rPr>
          <w:rFonts w:ascii="Roobert CEZ" w:hAnsi="Roobert CEZ" w:cs="Arial"/>
          <w:highlight w:val="yellow"/>
        </w:rPr>
        <w:t xml:space="preserve"> </w:t>
      </w:r>
      <w:r w:rsidRPr="00C724A2">
        <w:rPr>
          <w:rFonts w:ascii="Roobert CEZ" w:hAnsi="Roobert CEZ" w:cs="Arial"/>
          <w:highlight w:val="yellow"/>
        </w:rPr>
        <w:t xml:space="preserve">dne </w:t>
      </w:r>
      <w:r w:rsidR="007843CF" w:rsidRPr="00C724A2">
        <w:rPr>
          <w:rFonts w:ascii="Roobert CEZ" w:hAnsi="Roobert CEZ" w:cs="Arial"/>
          <w:highlight w:val="yellow"/>
        </w:rPr>
        <w:t>…………………</w:t>
      </w:r>
      <w:r w:rsidR="008E301D" w:rsidRPr="00C724A2">
        <w:rPr>
          <w:rFonts w:ascii="Roobert CEZ" w:hAnsi="Roobert CEZ" w:cs="Arial"/>
          <w:highlight w:val="yellow"/>
        </w:rPr>
        <w:t>…….</w:t>
      </w:r>
      <w:r w:rsidRPr="00C724A2">
        <w:rPr>
          <w:rFonts w:ascii="Roobert CEZ" w:hAnsi="Roobert CEZ" w:cs="Arial"/>
          <w:highlight w:val="yellow"/>
        </w:rPr>
        <w:t xml:space="preserve"> </w:t>
      </w:r>
    </w:p>
    <w:p w14:paraId="2C15BCEB" w14:textId="35250CA5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highlight w:val="yellow"/>
        </w:rPr>
      </w:pPr>
      <w:r w:rsidRPr="00C724A2">
        <w:rPr>
          <w:rFonts w:ascii="Roobert CEZ" w:hAnsi="Roobert CEZ" w:cs="Arial"/>
          <w:highlight w:val="yellow"/>
        </w:rPr>
        <w:t xml:space="preserve">Za společnost </w:t>
      </w:r>
      <w:r w:rsidR="005071CD" w:rsidRPr="00C724A2">
        <w:rPr>
          <w:rFonts w:ascii="Roobert CEZ" w:hAnsi="Roobert CEZ" w:cs="Arial"/>
          <w:b/>
          <w:highlight w:val="yellow"/>
        </w:rPr>
        <w:t>xxx</w:t>
      </w:r>
    </w:p>
    <w:p w14:paraId="58FD3D5D" w14:textId="77777777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highlight w:val="yellow"/>
        </w:rPr>
      </w:pPr>
    </w:p>
    <w:p w14:paraId="06280942" w14:textId="77777777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highlight w:val="yellow"/>
        </w:rPr>
      </w:pPr>
    </w:p>
    <w:p w14:paraId="48F7CEBD" w14:textId="77777777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bCs/>
          <w:highlight w:val="yellow"/>
        </w:rPr>
      </w:pPr>
    </w:p>
    <w:p w14:paraId="65C3177A" w14:textId="5A2EA7C5" w:rsidR="003678EB" w:rsidRPr="00C724A2" w:rsidRDefault="00093641" w:rsidP="003678EB">
      <w:pPr>
        <w:spacing w:line="288" w:lineRule="auto"/>
        <w:jc w:val="both"/>
        <w:rPr>
          <w:rFonts w:ascii="Roobert CEZ" w:hAnsi="Roobert CEZ" w:cs="Arial"/>
          <w:bCs/>
          <w:highlight w:val="yellow"/>
        </w:rPr>
      </w:pPr>
      <w:r>
        <w:rPr>
          <w:rFonts w:ascii="Roobert CEZ" w:hAnsi="Roobert CEZ" w:cs="Arial"/>
          <w:bCs/>
          <w:highlight w:val="yellow"/>
        </w:rPr>
        <w:t>……………………………………………………………………………</w:t>
      </w:r>
      <w:r>
        <w:rPr>
          <w:rFonts w:ascii="Roobert CEZ" w:hAnsi="Roobert CEZ" w:cs="Arial"/>
          <w:bCs/>
          <w:highlight w:val="yellow"/>
        </w:rPr>
        <w:tab/>
      </w:r>
      <w:r>
        <w:rPr>
          <w:rFonts w:ascii="Roobert CEZ" w:hAnsi="Roobert CEZ" w:cs="Arial"/>
          <w:bCs/>
          <w:highlight w:val="yellow"/>
        </w:rPr>
        <w:tab/>
      </w:r>
      <w:r>
        <w:rPr>
          <w:rFonts w:ascii="Roobert CEZ" w:hAnsi="Roobert CEZ" w:cs="Arial"/>
          <w:bCs/>
          <w:highlight w:val="yellow"/>
        </w:rPr>
        <w:tab/>
        <w:t>…………………………………………………………………………..</w:t>
      </w:r>
    </w:p>
    <w:p w14:paraId="7A766883" w14:textId="77777777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b/>
          <w:highlight w:val="yellow"/>
        </w:rPr>
      </w:pPr>
    </w:p>
    <w:p w14:paraId="2B94734F" w14:textId="77777777" w:rsidR="00155A12" w:rsidRPr="00C724A2" w:rsidRDefault="00155A12" w:rsidP="003678EB">
      <w:pPr>
        <w:tabs>
          <w:tab w:val="center" w:pos="1701"/>
          <w:tab w:val="center" w:pos="6663"/>
        </w:tabs>
        <w:spacing w:line="288" w:lineRule="auto"/>
        <w:jc w:val="both"/>
        <w:rPr>
          <w:rFonts w:ascii="Roobert CEZ" w:hAnsi="Roobert CEZ" w:cs="Arial"/>
          <w:highlight w:val="yellow"/>
        </w:rPr>
      </w:pPr>
    </w:p>
    <w:p w14:paraId="79187224" w14:textId="77777777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highlight w:val="yellow"/>
        </w:rPr>
      </w:pPr>
    </w:p>
    <w:p w14:paraId="39DFC41E" w14:textId="7A7E0CB2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highlight w:val="yellow"/>
        </w:rPr>
      </w:pPr>
      <w:r w:rsidRPr="00C724A2">
        <w:rPr>
          <w:rFonts w:ascii="Roobert CEZ" w:hAnsi="Roobert CEZ" w:cs="Arial"/>
          <w:highlight w:val="yellow"/>
        </w:rPr>
        <w:t>V </w:t>
      </w:r>
      <w:r w:rsidR="00093641">
        <w:rPr>
          <w:rFonts w:ascii="Roobert CEZ" w:hAnsi="Roobert CEZ" w:cs="Arial"/>
          <w:highlight w:val="yellow"/>
        </w:rPr>
        <w:t>……………………….</w:t>
      </w:r>
      <w:r w:rsidRPr="00C724A2">
        <w:rPr>
          <w:rFonts w:ascii="Roobert CEZ" w:hAnsi="Roobert CEZ" w:cs="Arial"/>
          <w:highlight w:val="yellow"/>
        </w:rPr>
        <w:t xml:space="preserve"> dne </w:t>
      </w:r>
      <w:r w:rsidR="00093641">
        <w:rPr>
          <w:rFonts w:ascii="Roobert CEZ" w:hAnsi="Roobert CEZ" w:cs="Arial"/>
          <w:highlight w:val="yellow"/>
        </w:rPr>
        <w:t>…………………………………………..</w:t>
      </w:r>
      <w:r w:rsidRPr="00C724A2">
        <w:rPr>
          <w:rFonts w:ascii="Roobert CEZ" w:hAnsi="Roobert CEZ" w:cs="Arial"/>
          <w:highlight w:val="yellow"/>
        </w:rPr>
        <w:t xml:space="preserve"> </w:t>
      </w:r>
    </w:p>
    <w:p w14:paraId="5873823F" w14:textId="77777777" w:rsidR="00155A12" w:rsidRPr="00C724A2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  <w:highlight w:val="yellow"/>
        </w:rPr>
      </w:pPr>
      <w:r w:rsidRPr="00C724A2">
        <w:rPr>
          <w:rFonts w:ascii="Roobert CEZ" w:hAnsi="Roobert CEZ" w:cs="Arial"/>
          <w:highlight w:val="yellow"/>
        </w:rPr>
        <w:t>Přijímám zmocnění:</w:t>
      </w:r>
    </w:p>
    <w:p w14:paraId="62589270" w14:textId="77777777" w:rsidR="00155A12" w:rsidRPr="00C724A2" w:rsidRDefault="00155A12" w:rsidP="003678EB">
      <w:pPr>
        <w:pStyle w:val="Zkladntext"/>
        <w:tabs>
          <w:tab w:val="center" w:pos="6804"/>
        </w:tabs>
        <w:spacing w:line="288" w:lineRule="auto"/>
        <w:jc w:val="both"/>
        <w:rPr>
          <w:rFonts w:ascii="Roobert CEZ" w:hAnsi="Roobert CEZ" w:cs="Arial"/>
          <w:highlight w:val="yellow"/>
        </w:rPr>
      </w:pPr>
    </w:p>
    <w:p w14:paraId="7AF6AD92" w14:textId="77777777" w:rsidR="00E33DAC" w:rsidRPr="00C724A2" w:rsidRDefault="00E33DAC" w:rsidP="003678EB">
      <w:pPr>
        <w:pStyle w:val="Zkladntext"/>
        <w:tabs>
          <w:tab w:val="center" w:pos="6804"/>
        </w:tabs>
        <w:spacing w:line="288" w:lineRule="auto"/>
        <w:jc w:val="both"/>
        <w:rPr>
          <w:rFonts w:ascii="Roobert CEZ" w:hAnsi="Roobert CEZ" w:cs="Arial"/>
          <w:highlight w:val="yellow"/>
        </w:rPr>
      </w:pPr>
    </w:p>
    <w:p w14:paraId="646DC6E7" w14:textId="77777777" w:rsidR="00155A12" w:rsidRPr="00C724A2" w:rsidRDefault="00155A12" w:rsidP="003678EB">
      <w:pPr>
        <w:pStyle w:val="Zkladntext"/>
        <w:tabs>
          <w:tab w:val="center" w:pos="6804"/>
        </w:tabs>
        <w:spacing w:line="288" w:lineRule="auto"/>
        <w:jc w:val="both"/>
        <w:rPr>
          <w:rFonts w:ascii="Roobert CEZ" w:hAnsi="Roobert CEZ" w:cs="Arial"/>
          <w:highlight w:val="yellow"/>
        </w:rPr>
      </w:pPr>
    </w:p>
    <w:p w14:paraId="62747856" w14:textId="2F8D2B37" w:rsidR="003678EB" w:rsidRPr="0099190A" w:rsidRDefault="00093641" w:rsidP="003678EB">
      <w:pPr>
        <w:pStyle w:val="Zkladntext"/>
        <w:tabs>
          <w:tab w:val="left" w:pos="2268"/>
          <w:tab w:val="center" w:pos="6804"/>
        </w:tabs>
        <w:spacing w:line="288" w:lineRule="auto"/>
        <w:jc w:val="both"/>
        <w:rPr>
          <w:rFonts w:ascii="Roobert CEZ" w:hAnsi="Roobert CEZ" w:cs="Arial"/>
        </w:rPr>
      </w:pPr>
      <w:r w:rsidRPr="00093641">
        <w:rPr>
          <w:rFonts w:ascii="Roobert CEZ" w:hAnsi="Roobert CEZ" w:cs="Arial"/>
          <w:highlight w:val="yellow"/>
        </w:rPr>
        <w:t>……………………………………………………………………………</w:t>
      </w:r>
    </w:p>
    <w:p w14:paraId="5AC67AAD" w14:textId="77777777" w:rsidR="00155A12" w:rsidRPr="0099190A" w:rsidRDefault="00155A12" w:rsidP="003678EB">
      <w:pPr>
        <w:pStyle w:val="Zkladntext"/>
        <w:spacing w:line="288" w:lineRule="auto"/>
        <w:jc w:val="both"/>
        <w:rPr>
          <w:rFonts w:ascii="Roobert CEZ" w:hAnsi="Roobert CEZ" w:cs="Arial"/>
        </w:rPr>
      </w:pPr>
    </w:p>
    <w:p w14:paraId="0B5D1398" w14:textId="77777777" w:rsidR="00155A12" w:rsidRPr="0099190A" w:rsidRDefault="00155A12" w:rsidP="003678EB">
      <w:pPr>
        <w:jc w:val="both"/>
        <w:rPr>
          <w:rFonts w:ascii="Roobert CEZ" w:hAnsi="Roobert CEZ" w:cs="Arial"/>
        </w:rPr>
      </w:pPr>
    </w:p>
    <w:p w14:paraId="0CC57268" w14:textId="77777777" w:rsidR="00992696" w:rsidRPr="0099190A" w:rsidRDefault="00992696" w:rsidP="003678EB">
      <w:pPr>
        <w:jc w:val="both"/>
        <w:rPr>
          <w:rFonts w:ascii="Roobert CEZ" w:hAnsi="Roobert CEZ"/>
        </w:rPr>
      </w:pPr>
    </w:p>
    <w:sectPr w:rsidR="00992696" w:rsidRPr="0099190A">
      <w:headerReference w:type="default" r:id="rId7"/>
      <w:pgSz w:w="11906" w:h="16838"/>
      <w:pgMar w:top="1418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9142" w14:textId="77777777" w:rsidR="00EC3B2E" w:rsidRDefault="00EC3B2E" w:rsidP="00155A12">
      <w:r>
        <w:separator/>
      </w:r>
    </w:p>
  </w:endnote>
  <w:endnote w:type="continuationSeparator" w:id="0">
    <w:p w14:paraId="21D401BC" w14:textId="77777777" w:rsidR="00EC3B2E" w:rsidRDefault="00EC3B2E" w:rsidP="0015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mbus CEZ">
    <w:altName w:val="Calibri"/>
    <w:charset w:val="EE"/>
    <w:family w:val="auto"/>
    <w:pitch w:val="variable"/>
    <w:sig w:usb0="800000AF" w:usb1="00002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obert CEZ">
    <w:altName w:val="Calibri"/>
    <w:panose1 w:val="00000000000000000000"/>
    <w:charset w:val="00"/>
    <w:family w:val="modern"/>
    <w:notTrueType/>
    <w:pitch w:val="variable"/>
    <w:sig w:usb0="A10000FF" w:usb1="00006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2BF9" w14:textId="77777777" w:rsidR="00EC3B2E" w:rsidRDefault="00EC3B2E" w:rsidP="00155A12">
      <w:r>
        <w:separator/>
      </w:r>
    </w:p>
  </w:footnote>
  <w:footnote w:type="continuationSeparator" w:id="0">
    <w:p w14:paraId="18801D25" w14:textId="77777777" w:rsidR="00EC3B2E" w:rsidRDefault="00EC3B2E" w:rsidP="0015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3EC2" w14:textId="77777777" w:rsidR="002E410E" w:rsidRDefault="00E74AB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4426DA" wp14:editId="1B9364DF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2" name="MSIPCM2c5e4e5cb61e4dd10cde0380" descr="{&quot;HashCode&quot;:15446319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E1AEFE" w14:textId="63AAEDBE" w:rsidR="00E74AB2" w:rsidRPr="00E74AB2" w:rsidRDefault="009E4A7F" w:rsidP="00E74AB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Chráněné / 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426DA" id="_x0000_t202" coordsize="21600,21600" o:spt="202" path="m,l,21600r21600,l21600,xe">
              <v:stroke joinstyle="miter"/>
              <v:path gradientshapeok="t" o:connecttype="rect"/>
            </v:shapetype>
            <v:shape id="MSIPCM2c5e4e5cb61e4dd10cde0380" o:spid="_x0000_s1026" type="#_x0000_t202" alt="{&quot;HashCode&quot;:1544631946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21E1AEFE" w14:textId="63AAEDBE" w:rsidR="00E74AB2" w:rsidRPr="00E74AB2" w:rsidRDefault="009E4A7F" w:rsidP="00E74AB2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Chráněné /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Protected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A5A"/>
    <w:multiLevelType w:val="hybridMultilevel"/>
    <w:tmpl w:val="3CBA2816"/>
    <w:lvl w:ilvl="0" w:tplc="43207A06">
      <w:start w:val="1"/>
      <w:numFmt w:val="decimal"/>
      <w:lvlText w:val="%1."/>
      <w:lvlJc w:val="right"/>
      <w:pPr>
        <w:ind w:left="720" w:hanging="360"/>
      </w:pPr>
      <w:rPr>
        <w:rFonts w:ascii="Nimbus CEZ" w:eastAsia="Times New Roman" w:hAnsi="Nimbus CEZ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6DC80F20"/>
    <w:lvl w:ilvl="0">
      <w:start w:val="1"/>
      <w:numFmt w:val="decimal"/>
      <w:pStyle w:val="KKCGheading1"/>
      <w:lvlText w:val="%1."/>
      <w:lvlJc w:val="left"/>
      <w:pPr>
        <w:tabs>
          <w:tab w:val="num" w:pos="720"/>
        </w:tabs>
        <w:ind w:left="720" w:hanging="720"/>
      </w:pPr>
      <w:rPr>
        <w:rFonts w:ascii="Arial" w:eastAsia="SimSun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KKCG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KKCGHeading3"/>
      <w:isLgl/>
      <w:lvlText w:val="%1.%2.%3"/>
      <w:lvlJc w:val="left"/>
      <w:pPr>
        <w:tabs>
          <w:tab w:val="num" w:pos="1429"/>
        </w:tabs>
        <w:ind w:left="1429" w:hanging="720"/>
      </w:pPr>
      <w:rPr>
        <w:rFonts w:ascii="Verdana" w:hAnsi="Verdana" w:cs="Calibri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3">
      <w:start w:val="1"/>
      <w:numFmt w:val="lowerLetter"/>
      <w:pStyle w:val="KKCGHeading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s-CZ"/>
        <w:specVanish w:val="0"/>
      </w:rPr>
    </w:lvl>
    <w:lvl w:ilvl="4">
      <w:start w:val="1"/>
      <w:numFmt w:val="lowerRoman"/>
      <w:lvlRestart w:val="3"/>
      <w:pStyle w:val="KKCGHeading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Restart w:val="3"/>
      <w:pStyle w:val="KKCGHeading6"/>
      <w:lvlText w:val="(%6)"/>
      <w:lvlJc w:val="left"/>
      <w:pPr>
        <w:tabs>
          <w:tab w:val="num" w:pos="3600"/>
        </w:tabs>
        <w:ind w:left="360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lvlRestart w:val="3"/>
      <w:pStyle w:val="KKCGListAlpha1"/>
      <w:lvlText w:val="%8)"/>
      <w:lvlJc w:val="left"/>
      <w:pPr>
        <w:tabs>
          <w:tab w:val="num" w:pos="1440"/>
        </w:tabs>
        <w:ind w:left="1440" w:hanging="720"/>
      </w:pPr>
      <w:rPr>
        <w:rFonts w:ascii="Calibri" w:eastAsia="SimSun" w:hAnsi="Calibri" w:cs="Simplified Arabic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0F960E15"/>
    <w:multiLevelType w:val="multilevel"/>
    <w:tmpl w:val="9C7A73D0"/>
    <w:lvl w:ilvl="0">
      <w:start w:val="1"/>
      <w:numFmt w:val="upperLetter"/>
      <w:pStyle w:val="KKCGPreamble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9330A8"/>
    <w:multiLevelType w:val="hybridMultilevel"/>
    <w:tmpl w:val="E390B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3838"/>
    <w:multiLevelType w:val="hybridMultilevel"/>
    <w:tmpl w:val="D4B4A808"/>
    <w:lvl w:ilvl="0" w:tplc="AF528834">
      <w:start w:val="1"/>
      <w:numFmt w:val="decimal"/>
      <w:pStyle w:val="KKCGParties"/>
      <w:lvlText w:val="(%1)"/>
      <w:lvlJc w:val="left"/>
      <w:pPr>
        <w:ind w:left="502" w:hanging="360"/>
      </w:pPr>
      <w:rPr>
        <w:rFonts w:ascii="Verdana" w:hAnsi="Verdan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93E3D64"/>
    <w:multiLevelType w:val="hybridMultilevel"/>
    <w:tmpl w:val="4F3C2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9856">
    <w:abstractNumId w:val="1"/>
  </w:num>
  <w:num w:numId="2" w16cid:durableId="923339181">
    <w:abstractNumId w:val="1"/>
  </w:num>
  <w:num w:numId="3" w16cid:durableId="993215695">
    <w:abstractNumId w:val="1"/>
  </w:num>
  <w:num w:numId="4" w16cid:durableId="866337409">
    <w:abstractNumId w:val="1"/>
  </w:num>
  <w:num w:numId="5" w16cid:durableId="1990279585">
    <w:abstractNumId w:val="1"/>
  </w:num>
  <w:num w:numId="6" w16cid:durableId="1896038951">
    <w:abstractNumId w:val="1"/>
  </w:num>
  <w:num w:numId="7" w16cid:durableId="86117809">
    <w:abstractNumId w:val="1"/>
  </w:num>
  <w:num w:numId="8" w16cid:durableId="1530683376">
    <w:abstractNumId w:val="2"/>
  </w:num>
  <w:num w:numId="9" w16cid:durableId="852304911">
    <w:abstractNumId w:val="4"/>
  </w:num>
  <w:num w:numId="10" w16cid:durableId="1219442283">
    <w:abstractNumId w:val="1"/>
  </w:num>
  <w:num w:numId="11" w16cid:durableId="1927572665">
    <w:abstractNumId w:val="1"/>
  </w:num>
  <w:num w:numId="12" w16cid:durableId="1835800416">
    <w:abstractNumId w:val="1"/>
  </w:num>
  <w:num w:numId="13" w16cid:durableId="73821645">
    <w:abstractNumId w:val="5"/>
  </w:num>
  <w:num w:numId="14" w16cid:durableId="1966888713">
    <w:abstractNumId w:val="0"/>
  </w:num>
  <w:num w:numId="15" w16cid:durableId="194845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12"/>
    <w:rsid w:val="00002019"/>
    <w:rsid w:val="00047B04"/>
    <w:rsid w:val="000616E1"/>
    <w:rsid w:val="00075D8E"/>
    <w:rsid w:val="00090A21"/>
    <w:rsid w:val="00093641"/>
    <w:rsid w:val="00130EF3"/>
    <w:rsid w:val="00136F07"/>
    <w:rsid w:val="00147D9F"/>
    <w:rsid w:val="00155A12"/>
    <w:rsid w:val="0016581B"/>
    <w:rsid w:val="0019100D"/>
    <w:rsid w:val="001C6B62"/>
    <w:rsid w:val="001E5651"/>
    <w:rsid w:val="00206C1E"/>
    <w:rsid w:val="00252A34"/>
    <w:rsid w:val="00270076"/>
    <w:rsid w:val="002B6184"/>
    <w:rsid w:val="002E410E"/>
    <w:rsid w:val="002E72A1"/>
    <w:rsid w:val="002F5797"/>
    <w:rsid w:val="003678EB"/>
    <w:rsid w:val="003917F1"/>
    <w:rsid w:val="003B6AD7"/>
    <w:rsid w:val="00444E9B"/>
    <w:rsid w:val="00447023"/>
    <w:rsid w:val="004D4A31"/>
    <w:rsid w:val="004E1C3C"/>
    <w:rsid w:val="004F51C0"/>
    <w:rsid w:val="005071CD"/>
    <w:rsid w:val="00540D8B"/>
    <w:rsid w:val="005534A7"/>
    <w:rsid w:val="005A3543"/>
    <w:rsid w:val="005E6586"/>
    <w:rsid w:val="005E6E38"/>
    <w:rsid w:val="00617454"/>
    <w:rsid w:val="006321B4"/>
    <w:rsid w:val="0068614D"/>
    <w:rsid w:val="006C2A54"/>
    <w:rsid w:val="00710EDA"/>
    <w:rsid w:val="00711B15"/>
    <w:rsid w:val="00720080"/>
    <w:rsid w:val="007455BA"/>
    <w:rsid w:val="007843CF"/>
    <w:rsid w:val="007C3C93"/>
    <w:rsid w:val="008104CF"/>
    <w:rsid w:val="008A25DE"/>
    <w:rsid w:val="008D6765"/>
    <w:rsid w:val="008E301D"/>
    <w:rsid w:val="00923705"/>
    <w:rsid w:val="009472C7"/>
    <w:rsid w:val="0096080C"/>
    <w:rsid w:val="0099190A"/>
    <w:rsid w:val="00992696"/>
    <w:rsid w:val="009A22C2"/>
    <w:rsid w:val="009B0FD4"/>
    <w:rsid w:val="009C3D51"/>
    <w:rsid w:val="009C7C14"/>
    <w:rsid w:val="009E4A7F"/>
    <w:rsid w:val="00A16996"/>
    <w:rsid w:val="00A26B0F"/>
    <w:rsid w:val="00A3491C"/>
    <w:rsid w:val="00A40AD2"/>
    <w:rsid w:val="00A71C60"/>
    <w:rsid w:val="00AA7A5C"/>
    <w:rsid w:val="00AC7C04"/>
    <w:rsid w:val="00AF121E"/>
    <w:rsid w:val="00B23F10"/>
    <w:rsid w:val="00B623C8"/>
    <w:rsid w:val="00B824D2"/>
    <w:rsid w:val="00B92468"/>
    <w:rsid w:val="00BB3EDD"/>
    <w:rsid w:val="00C36A45"/>
    <w:rsid w:val="00C67A01"/>
    <w:rsid w:val="00C724A2"/>
    <w:rsid w:val="00D028FA"/>
    <w:rsid w:val="00D43848"/>
    <w:rsid w:val="00D93F06"/>
    <w:rsid w:val="00D94D2A"/>
    <w:rsid w:val="00DB631C"/>
    <w:rsid w:val="00DC0A42"/>
    <w:rsid w:val="00DF7925"/>
    <w:rsid w:val="00E33DAC"/>
    <w:rsid w:val="00E36485"/>
    <w:rsid w:val="00E74AB2"/>
    <w:rsid w:val="00E873C6"/>
    <w:rsid w:val="00EC3B2E"/>
    <w:rsid w:val="00EC6150"/>
    <w:rsid w:val="00F0376E"/>
    <w:rsid w:val="00F52198"/>
    <w:rsid w:val="0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0ED87"/>
  <w15:docId w15:val="{49D7C34C-10EF-4858-8D69-80100B5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 Unicode MS" w:hAnsi="Arial" w:cs="Arial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KCG Normal"/>
    <w:qFormat/>
    <w:rsid w:val="00155A12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2A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2A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A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A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A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A5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A5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A5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A5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A54"/>
    <w:rPr>
      <w:rFonts w:asciiTheme="majorHAnsi" w:eastAsiaTheme="majorEastAsia" w:hAnsiTheme="majorHAnsi" w:cs="Arial Unicode MS"/>
      <w:b/>
      <w:bCs/>
      <w:color w:val="00000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2A54"/>
    <w:rPr>
      <w:rFonts w:asciiTheme="majorHAnsi" w:eastAsiaTheme="majorEastAsia" w:hAnsiTheme="majorHAnsi" w:cs="Arial Unicode MS"/>
      <w:b/>
      <w:bCs/>
      <w:i/>
      <w:iCs/>
      <w:color w:val="00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2A54"/>
    <w:rPr>
      <w:rFonts w:asciiTheme="majorHAnsi" w:eastAsiaTheme="majorEastAsia" w:hAnsiTheme="majorHAnsi" w:cs="Arial Unicode MS"/>
      <w:b/>
      <w:bCs/>
      <w:color w:val="000000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A54"/>
    <w:rPr>
      <w:rFonts w:ascii="Arial Unicode MS" w:eastAsia="Arial Unicode MS" w:hAnsi="Arial Unicode MS" w:cs="Arial Unicode MS"/>
      <w:b/>
      <w:bCs/>
      <w:color w:val="000000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A54"/>
    <w:rPr>
      <w:rFonts w:ascii="Arial Unicode MS" w:eastAsia="Arial Unicode MS" w:hAnsi="Arial Unicode MS" w:cs="Arial Unicode MS"/>
      <w:b/>
      <w:bCs/>
      <w:i/>
      <w:iCs/>
      <w:color w:val="000000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A54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A54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A54"/>
    <w:rPr>
      <w:rFonts w:ascii="Arial Unicode MS" w:eastAsia="Arial Unicode MS" w:hAnsi="Arial Unicode MS" w:cs="Arial Unicode MS"/>
      <w:i/>
      <w:iCs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A54"/>
    <w:rPr>
      <w:rFonts w:asciiTheme="majorHAnsi" w:eastAsiaTheme="majorEastAsia" w:hAnsiTheme="majorHAnsi" w:cs="Arial Unicode MS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C2A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C2A54"/>
    <w:rPr>
      <w:rFonts w:asciiTheme="majorHAnsi" w:eastAsiaTheme="majorEastAsia" w:hAnsiTheme="majorHAnsi" w:cs="Arial Unicode MS"/>
      <w:b/>
      <w:bCs/>
      <w:color w:val="000000"/>
      <w:kern w:val="28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2A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C2A54"/>
    <w:rPr>
      <w:rFonts w:asciiTheme="majorHAnsi" w:eastAsiaTheme="majorEastAsia" w:hAnsiTheme="majorHAnsi" w:cs="Arial Unicode MS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2A54"/>
    <w:rPr>
      <w:b/>
      <w:bCs/>
    </w:rPr>
  </w:style>
  <w:style w:type="character" w:styleId="Zdraznn">
    <w:name w:val="Emphasis"/>
    <w:basedOn w:val="Standardnpsmoodstavce"/>
    <w:uiPriority w:val="20"/>
    <w:qFormat/>
    <w:rsid w:val="006C2A5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C2A54"/>
    <w:rPr>
      <w:szCs w:val="32"/>
    </w:rPr>
  </w:style>
  <w:style w:type="paragraph" w:styleId="Odstavecseseznamem">
    <w:name w:val="List Paragraph"/>
    <w:basedOn w:val="Normln"/>
    <w:uiPriority w:val="34"/>
    <w:qFormat/>
    <w:rsid w:val="006C2A5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C2A5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C2A54"/>
    <w:rPr>
      <w:rFonts w:ascii="Arial Unicode MS" w:eastAsia="Arial Unicode MS" w:hAnsi="Arial Unicode MS" w:cs="Arial Unicode MS"/>
      <w:i/>
      <w:color w:val="000000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A54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A54"/>
    <w:rPr>
      <w:rFonts w:ascii="Arial Unicode MS" w:eastAsia="Arial Unicode MS" w:hAnsi="Arial Unicode MS" w:cs="Arial Unicode MS"/>
      <w:b/>
      <w:i/>
      <w:color w:val="000000"/>
      <w:sz w:val="24"/>
      <w:szCs w:val="24"/>
      <w:lang w:eastAsia="cs-CZ"/>
    </w:rPr>
  </w:style>
  <w:style w:type="character" w:styleId="Zdraznnjemn">
    <w:name w:val="Subtle Emphasis"/>
    <w:uiPriority w:val="19"/>
    <w:qFormat/>
    <w:rsid w:val="006C2A5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C2A5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C2A5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C2A5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C2A5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2A54"/>
    <w:pPr>
      <w:outlineLvl w:val="9"/>
    </w:pPr>
  </w:style>
  <w:style w:type="paragraph" w:customStyle="1" w:styleId="KKCGheading1">
    <w:name w:val="KKCG heading 1"/>
    <w:basedOn w:val="Normln"/>
    <w:next w:val="Normln"/>
    <w:qFormat/>
    <w:rsid w:val="009B0FD4"/>
    <w:pPr>
      <w:keepNext/>
      <w:numPr>
        <w:numId w:val="12"/>
      </w:numPr>
      <w:spacing w:after="240"/>
      <w:outlineLvl w:val="0"/>
    </w:pPr>
    <w:rPr>
      <w:rFonts w:eastAsia="SimSun" w:cs="Simplified Arabic"/>
      <w:b/>
      <w:bCs/>
      <w:caps/>
      <w:sz w:val="22"/>
      <w:lang w:eastAsia="en-GB" w:bidi="ar-AE"/>
    </w:rPr>
  </w:style>
  <w:style w:type="paragraph" w:customStyle="1" w:styleId="KKCGheading2">
    <w:name w:val="KKCG heading 2"/>
    <w:basedOn w:val="Normln"/>
    <w:qFormat/>
    <w:rsid w:val="009B0FD4"/>
    <w:pPr>
      <w:numPr>
        <w:ilvl w:val="1"/>
        <w:numId w:val="12"/>
      </w:numPr>
      <w:spacing w:after="240"/>
      <w:outlineLvl w:val="1"/>
    </w:pPr>
    <w:rPr>
      <w:rFonts w:eastAsia="SimSun" w:cs="Calibri"/>
      <w:sz w:val="22"/>
      <w:lang w:eastAsia="en-GB" w:bidi="ar-AE"/>
    </w:rPr>
  </w:style>
  <w:style w:type="paragraph" w:customStyle="1" w:styleId="KKCGHeading3">
    <w:name w:val="KKCG Heading 3"/>
    <w:basedOn w:val="Normln"/>
    <w:rsid w:val="009B0FD4"/>
    <w:pPr>
      <w:numPr>
        <w:ilvl w:val="2"/>
        <w:numId w:val="12"/>
      </w:numPr>
      <w:spacing w:after="240"/>
      <w:outlineLvl w:val="2"/>
    </w:pPr>
    <w:rPr>
      <w:rFonts w:ascii="Verdana" w:eastAsia="SimSun" w:hAnsi="Verdana" w:cs="Simplified Arabic"/>
      <w:lang w:eastAsia="en-GB" w:bidi="ar-AE"/>
    </w:rPr>
  </w:style>
  <w:style w:type="paragraph" w:customStyle="1" w:styleId="KKCGHeading4">
    <w:name w:val="KKCG Heading 4"/>
    <w:basedOn w:val="Normln"/>
    <w:rsid w:val="009B0FD4"/>
    <w:pPr>
      <w:numPr>
        <w:ilvl w:val="3"/>
        <w:numId w:val="12"/>
      </w:numPr>
      <w:spacing w:after="240"/>
      <w:outlineLvl w:val="3"/>
    </w:pPr>
    <w:rPr>
      <w:rFonts w:ascii="Verdana" w:eastAsia="SimSun" w:hAnsi="Verdana" w:cs="Simplified Arabic"/>
      <w:lang w:eastAsia="en-GB" w:bidi="ar-AE"/>
    </w:rPr>
  </w:style>
  <w:style w:type="paragraph" w:customStyle="1" w:styleId="KKCGHeading5">
    <w:name w:val="KKCG Heading 5"/>
    <w:basedOn w:val="Normln"/>
    <w:rsid w:val="009B0FD4"/>
    <w:pPr>
      <w:numPr>
        <w:ilvl w:val="4"/>
        <w:numId w:val="12"/>
      </w:numPr>
      <w:spacing w:after="240"/>
      <w:outlineLvl w:val="4"/>
    </w:pPr>
    <w:rPr>
      <w:rFonts w:ascii="Verdana" w:eastAsia="SimSun" w:hAnsi="Verdana" w:cs="Simplified Arabic"/>
      <w:lang w:eastAsia="en-GB" w:bidi="ar-AE"/>
    </w:rPr>
  </w:style>
  <w:style w:type="paragraph" w:customStyle="1" w:styleId="KKCGHeading6">
    <w:name w:val="KKCG Heading 6"/>
    <w:basedOn w:val="KKCGHeading5"/>
    <w:qFormat/>
    <w:rsid w:val="006C2A54"/>
    <w:pPr>
      <w:numPr>
        <w:ilvl w:val="5"/>
      </w:numPr>
    </w:pPr>
    <w:rPr>
      <w:rFonts w:cs="Times New Roman"/>
    </w:rPr>
  </w:style>
  <w:style w:type="paragraph" w:customStyle="1" w:styleId="KKCGListAlpha1">
    <w:name w:val="KKCG List Alpha 1"/>
    <w:basedOn w:val="Normln"/>
    <w:qFormat/>
    <w:rsid w:val="009B0FD4"/>
    <w:pPr>
      <w:numPr>
        <w:ilvl w:val="7"/>
        <w:numId w:val="12"/>
      </w:numPr>
      <w:spacing w:after="240"/>
      <w:outlineLvl w:val="7"/>
    </w:pPr>
    <w:rPr>
      <w:rFonts w:eastAsia="SimSun" w:cs="Simplified Arabic"/>
      <w:lang w:eastAsia="en-GB" w:bidi="ar-AE"/>
    </w:rPr>
  </w:style>
  <w:style w:type="paragraph" w:customStyle="1" w:styleId="KKCGPreamble">
    <w:name w:val="KKCG Preamble"/>
    <w:basedOn w:val="Normln"/>
    <w:rsid w:val="006C2A54"/>
    <w:pPr>
      <w:numPr>
        <w:numId w:val="8"/>
      </w:numPr>
      <w:tabs>
        <w:tab w:val="left" w:pos="22"/>
      </w:tabs>
    </w:pPr>
    <w:rPr>
      <w:rFonts w:ascii="Verdana" w:hAnsi="Verdana"/>
      <w:lang w:eastAsia="en-GB"/>
    </w:rPr>
  </w:style>
  <w:style w:type="paragraph" w:customStyle="1" w:styleId="KKCGParties">
    <w:name w:val="KKCG Parties"/>
    <w:basedOn w:val="KKCGPreamble"/>
    <w:qFormat/>
    <w:rsid w:val="006C2A54"/>
    <w:pPr>
      <w:numPr>
        <w:numId w:val="9"/>
      </w:numPr>
    </w:pPr>
  </w:style>
  <w:style w:type="paragraph" w:customStyle="1" w:styleId="Nadpis20">
    <w:name w:val="Nadpis #2"/>
    <w:basedOn w:val="Normln"/>
    <w:link w:val="Nadpis21"/>
    <w:uiPriority w:val="99"/>
    <w:rsid w:val="006C2A54"/>
    <w:pPr>
      <w:shd w:val="clear" w:color="auto" w:fill="FFFFFF"/>
      <w:spacing w:before="540" w:after="300"/>
      <w:jc w:val="center"/>
      <w:outlineLvl w:val="1"/>
    </w:pPr>
    <w:rPr>
      <w:rFonts w:eastAsia="Arial"/>
      <w:spacing w:val="-10"/>
      <w:sz w:val="35"/>
      <w:szCs w:val="35"/>
    </w:rPr>
  </w:style>
  <w:style w:type="character" w:customStyle="1" w:styleId="Nadpis21">
    <w:name w:val="Nadpis #2_"/>
    <w:basedOn w:val="Standardnpsmoodstavce"/>
    <w:link w:val="Nadpis20"/>
    <w:uiPriority w:val="99"/>
    <w:rsid w:val="006C2A54"/>
    <w:rPr>
      <w:rFonts w:eastAsia="Arial"/>
      <w:color w:val="000000"/>
      <w:spacing w:val="-10"/>
      <w:sz w:val="35"/>
      <w:szCs w:val="35"/>
      <w:shd w:val="clear" w:color="auto" w:fill="FFFFFF"/>
      <w:lang w:eastAsia="cs-CZ"/>
    </w:rPr>
  </w:style>
  <w:style w:type="paragraph" w:customStyle="1" w:styleId="NormlnIMP">
    <w:name w:val="Normální_IMP"/>
    <w:basedOn w:val="Normln"/>
    <w:uiPriority w:val="99"/>
    <w:rsid w:val="006C2A54"/>
    <w:pPr>
      <w:suppressAutoHyphens/>
      <w:spacing w:line="230" w:lineRule="auto"/>
      <w:jc w:val="both"/>
    </w:pPr>
    <w:rPr>
      <w:rFonts w:ascii="Calibri" w:eastAsia="Calibri" w:hAnsi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6C2A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2A54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customStyle="1" w:styleId="ZhlavneboZpat">
    <w:name w:val="Záhlaví nebo Zápatí"/>
    <w:basedOn w:val="Normln"/>
    <w:link w:val="ZhlavneboZpat0"/>
    <w:uiPriority w:val="99"/>
    <w:rsid w:val="006C2A54"/>
    <w:pPr>
      <w:shd w:val="clear" w:color="auto" w:fill="FFFFFF"/>
    </w:pPr>
    <w:rPr>
      <w:rFonts w:eastAsiaTheme="minorHAnsi"/>
      <w:noProof/>
      <w:sz w:val="22"/>
    </w:rPr>
  </w:style>
  <w:style w:type="character" w:customStyle="1" w:styleId="ZhlavneboZpat0">
    <w:name w:val="Záhlaví nebo Zápatí_"/>
    <w:basedOn w:val="Standardnpsmoodstavce"/>
    <w:link w:val="ZhlavneboZpat"/>
    <w:uiPriority w:val="99"/>
    <w:rsid w:val="006C2A54"/>
    <w:rPr>
      <w:rFonts w:ascii="Times New Roman" w:hAnsi="Times New Roman"/>
      <w:noProof/>
      <w:szCs w:val="20"/>
      <w:shd w:val="clear" w:color="auto" w:fill="FFFFFF"/>
    </w:rPr>
  </w:style>
  <w:style w:type="paragraph" w:styleId="Zkladntext">
    <w:name w:val="Body Text"/>
    <w:basedOn w:val="Normln"/>
    <w:link w:val="ZkladntextChar"/>
    <w:unhideWhenUsed/>
    <w:rsid w:val="006C2A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C2A54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ZkladntextTun">
    <w:name w:val="Základní text + Tučné"/>
    <w:basedOn w:val="Standardnpsmoodstavce"/>
    <w:uiPriority w:val="99"/>
    <w:rsid w:val="006C2A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C2A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A54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55A12"/>
    <w:pPr>
      <w:spacing w:after="120"/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55A12"/>
    <w:rPr>
      <w:rFonts w:ascii="Times New Roman" w:eastAsia="Times New Roman" w:hAnsi="Times New Roman" w:cs="Times New Roman"/>
      <w:b/>
      <w:sz w:val="24"/>
      <w:lang w:eastAsia="cs-CZ"/>
    </w:rPr>
  </w:style>
  <w:style w:type="character" w:customStyle="1" w:styleId="platne1">
    <w:name w:val="platne1"/>
    <w:rsid w:val="00155A12"/>
  </w:style>
  <w:style w:type="paragraph" w:styleId="Textbubliny">
    <w:name w:val="Balloon Text"/>
    <w:basedOn w:val="Normln"/>
    <w:link w:val="TextbublinyChar"/>
    <w:uiPriority w:val="99"/>
    <w:semiHidden/>
    <w:unhideWhenUsed/>
    <w:rsid w:val="00DC0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A4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Bartušková Jana</dc:creator>
  <cp:lastModifiedBy>Jiří Bernat</cp:lastModifiedBy>
  <cp:revision>2</cp:revision>
  <cp:lastPrinted>2022-06-01T07:26:00Z</cp:lastPrinted>
  <dcterms:created xsi:type="dcterms:W3CDTF">2025-05-23T12:07:00Z</dcterms:created>
  <dcterms:modified xsi:type="dcterms:W3CDTF">2025-05-23T12:07:00Z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owner="Bartušková Jana" position="TopRight" marginX="0" marginY="0" classifiedOn="2019-05-17T11:27:07.45715</vt:lpwstr>
  </property>
  <property fmtid="{D5CDD505-2E9C-101B-9397-08002B2CF9AE}" pid="3" name="DocumentTagging.ClassificationMark.P01">
    <vt:lpwstr>09+02:00" showPrintedBy="false" showPrintDate="false" language="cs" ApplicationVersion="Microsoft Word, 14.0" addinVersion="5.10.5.38" template="CEZ"&gt;&lt;history bulk="false" class="Chráněné" code="C2" user="Sedláček Jan" mappingVersion="1" date="2019-0</vt:lpwstr>
  </property>
  <property fmtid="{D5CDD505-2E9C-101B-9397-08002B2CF9AE}" pid="4" name="DocumentTagging.ClassificationMark.P02">
    <vt:lpwstr>5-17T11:27:07.4571509+02:00"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dbc75ac4-b470-4bc0-b047-3862026badc9_Enabled">
    <vt:lpwstr>true</vt:lpwstr>
  </property>
  <property fmtid="{D5CDD505-2E9C-101B-9397-08002B2CF9AE}" pid="7" name="MSIP_Label_dbc75ac4-b470-4bc0-b047-3862026badc9_SetDate">
    <vt:lpwstr>2023-05-16T13:39:35Z</vt:lpwstr>
  </property>
  <property fmtid="{D5CDD505-2E9C-101B-9397-08002B2CF9AE}" pid="8" name="MSIP_Label_dbc75ac4-b470-4bc0-b047-3862026badc9_Method">
    <vt:lpwstr>Standard</vt:lpwstr>
  </property>
  <property fmtid="{D5CDD505-2E9C-101B-9397-08002B2CF9AE}" pid="9" name="MSIP_Label_dbc75ac4-b470-4bc0-b047-3862026badc9_Name">
    <vt:lpwstr>L00039S003</vt:lpwstr>
  </property>
  <property fmtid="{D5CDD505-2E9C-101B-9397-08002B2CF9AE}" pid="10" name="MSIP_Label_dbc75ac4-b470-4bc0-b047-3862026badc9_SiteId">
    <vt:lpwstr>b233f9e1-5599-4693-9cef-38858fe25406</vt:lpwstr>
  </property>
  <property fmtid="{D5CDD505-2E9C-101B-9397-08002B2CF9AE}" pid="11" name="MSIP_Label_dbc75ac4-b470-4bc0-b047-3862026badc9_ActionId">
    <vt:lpwstr>ab969973-aee8-4385-b750-dc6825ae5445</vt:lpwstr>
  </property>
  <property fmtid="{D5CDD505-2E9C-101B-9397-08002B2CF9AE}" pid="12" name="MSIP_Label_dbc75ac4-b470-4bc0-b047-3862026badc9_ContentBits">
    <vt:lpwstr>1</vt:lpwstr>
  </property>
  <property fmtid="{D5CDD505-2E9C-101B-9397-08002B2CF9AE}" pid="13" name="DocumentClasification">
    <vt:lpwstr>Chráněné</vt:lpwstr>
  </property>
  <property fmtid="{D5CDD505-2E9C-101B-9397-08002B2CF9AE}" pid="14" name="CEZ_DLP">
    <vt:lpwstr>CEZ:COZ:B:RMS:FALSE</vt:lpwstr>
  </property>
  <property fmtid="{D5CDD505-2E9C-101B-9397-08002B2CF9AE}" pid="15" name="CEZ_MIPLabelName">
    <vt:lpwstr>Protected-COZ-no_encryption</vt:lpwstr>
  </property>
</Properties>
</file>